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ind w:left="1440" w:firstLine="0"/>
        <w:jc w:val="righ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3.6pt;margin-top:9.4pt;width:4.9pt;height:54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0177B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L="57150" distR="57150" distT="57150" distB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3149477</wp:posOffset>
                </wp:positionH>
                <wp:positionV relativeFrom="line">
                  <wp:posOffset>2540</wp:posOffset>
                </wp:positionV>
                <wp:extent cx="3702173" cy="1068067"/>
                <wp:effectExtent l="0" t="0" r="0" b="0"/>
                <wp:wrapSquare wrapText="bothSides" distL="57150" distR="57150" distT="57150" distB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173" cy="10680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Sermon Title:</w:t>
                            </w:r>
                            <w:r>
                              <w:rPr>
                                <w:rFonts w:ascii="Century Gothic" w:hAnsi="Century Gothic" w:hint="default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“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The Anger and Wrath of God</w:t>
                            </w:r>
                            <w:r>
                              <w:rPr>
                                <w:rFonts w:ascii="Century Gothic" w:hAnsi="Century Gothic" w:hint="default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”</w:t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Scripture: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Nahum 1:1-8; John 3:16-20; Luke 16:19-31</w:t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rtl w:val="0"/>
                                <w:lang w:val="sv-SE"/>
                              </w:rPr>
                              <w:t xml:space="preserve">Pastor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Chris Fritz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 xml:space="preserve">Sunday,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July 21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</w:rPr>
                              <w:t>, 201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48.0pt;margin-top:0.2pt;width:291.5pt;height:84.1pt;z-index:251660288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de-DE"/>
                        </w:rPr>
                        <w:t>Sermon Title:</w:t>
                      </w:r>
                      <w:r>
                        <w:rPr>
                          <w:rFonts w:ascii="Century Gothic" w:hAnsi="Century Gothic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“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The Anger and Wrath of God</w:t>
                      </w:r>
                      <w:r>
                        <w:rPr>
                          <w:rFonts w:ascii="Century Gothic" w:hAnsi="Century Gothic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”</w:t>
                      </w:r>
                    </w:p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fr-FR"/>
                        </w:rPr>
                        <w:t>Scripture: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 Nahum 1:1-8; John 3:16-20; Luke 16:19-31</w:t>
                      </w:r>
                    </w:p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rtl w:val="0"/>
                          <w:lang w:val="sv-SE"/>
                        </w:rPr>
                        <w:t xml:space="preserve">Pastor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Chris Fritz</w:t>
                      </w:r>
                      <w:r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spacing w:line="240" w:lineRule="auto"/>
                      </w:pP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 xml:space="preserve">Sunday,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July 21</w:t>
                      </w:r>
                      <w:r>
                        <w:rPr>
                          <w:rFonts w:ascii="Century Gothic" w:hAnsi="Century Gothic"/>
                          <w:rtl w:val="0"/>
                        </w:rPr>
                        <w:t>, 201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9</w:t>
                      </w:r>
                      <w:r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INTRODUCTION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Psalm 7:11-12; Genesis 18:25; Nahum 1:1-8 -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I. GOD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 WORD ON GOD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 WRATH</w:t>
      </w: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A. Five Wrong Ideas about God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 Wrath: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1)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God is not angry or wrathful; He can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t be because </w:t>
      </w:r>
      <w:r>
        <w:rPr>
          <w:rFonts w:ascii="Arial" w:hAnsi="Arial" w:hint="default"/>
          <w:sz w:val="24"/>
          <w:szCs w:val="24"/>
          <w:rtl w:val="0"/>
          <w:lang w:val="en-US"/>
        </w:rPr>
        <w:t>‘</w:t>
      </w:r>
      <w:r>
        <w:rPr>
          <w:rFonts w:ascii="Arial" w:hAnsi="Arial"/>
          <w:sz w:val="24"/>
          <w:szCs w:val="24"/>
          <w:rtl w:val="0"/>
          <w:lang w:val="en-US"/>
        </w:rPr>
        <w:t xml:space="preserve">God is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love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1 John 4:8; Nahum 1:7-8 -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2)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 xml:space="preserve">God is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random</w:t>
      </w:r>
      <w:r>
        <w:rPr>
          <w:rFonts w:ascii="Arial" w:hAnsi="Arial"/>
          <w:sz w:val="24"/>
          <w:szCs w:val="24"/>
          <w:rtl w:val="0"/>
          <w:lang w:val="en-US"/>
        </w:rPr>
        <w:t>, reckless, cruel, and impulsive in the use of His anger and wrath.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Nahum 1:3; 2 Peter 3:9; 2 Peter 2:5; Exodus 34:6-7 -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3)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 xml:space="preserve">If God was angry/wrathful, He got that all </w:t>
      </w:r>
      <w:r>
        <w:rPr>
          <w:rFonts w:ascii="Arial" w:hAnsi="Arial" w:hint="default"/>
          <w:sz w:val="24"/>
          <w:szCs w:val="24"/>
          <w:rtl w:val="0"/>
          <w:lang w:val="en-US"/>
        </w:rPr>
        <w:t>‘</w:t>
      </w:r>
      <w:r>
        <w:rPr>
          <w:rFonts w:ascii="Arial" w:hAnsi="Arial"/>
          <w:sz w:val="24"/>
          <w:szCs w:val="24"/>
          <w:rtl w:val="0"/>
          <w:lang w:val="en-US"/>
        </w:rPr>
        <w:t>out of His system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rtl w:val="0"/>
          <w:lang w:val="en-US"/>
        </w:rPr>
        <w:t xml:space="preserve">in the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Old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Testament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James 5:9; 1 Peter 4:5; Acts 10:42; Acts 17:30-31 -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4)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Even if God does judge and exercise His wrath, there won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t be </w:t>
      </w:r>
      <w:r>
        <w:rPr>
          <w:rFonts w:ascii="Arial" w:hAnsi="Arial" w:hint="default"/>
          <w:sz w:val="24"/>
          <w:szCs w:val="24"/>
          <w:rtl w:val="0"/>
          <w:lang w:val="en-US"/>
        </w:rPr>
        <w:t>‘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eternal</w:t>
      </w:r>
      <w:r>
        <w:rPr>
          <w:rFonts w:ascii="Arial" w:hAnsi="Arial"/>
          <w:sz w:val="24"/>
          <w:szCs w:val="24"/>
          <w:rtl w:val="0"/>
          <w:lang w:val="en-US"/>
        </w:rPr>
        <w:t xml:space="preserve"> consequences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Matthew 25:46; Nahum 1:8 -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5)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It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s not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helpful</w:t>
      </w:r>
      <w:r>
        <w:rPr>
          <w:rFonts w:ascii="Arial" w:hAnsi="Arial"/>
          <w:sz w:val="24"/>
          <w:szCs w:val="24"/>
          <w:rtl w:val="0"/>
          <w:lang w:val="en-US"/>
        </w:rPr>
        <w:t xml:space="preserve"> to think about or study the anger and wrath of God.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1 John 2:1-2 - </w:t>
      </w: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B. Five Sure Realities about God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 Wrath: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1) It is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eternal</w:t>
      </w:r>
      <w:r>
        <w:rPr>
          <w:rFonts w:ascii="Arial" w:hAnsi="Arial"/>
          <w:sz w:val="24"/>
          <w:szCs w:val="24"/>
          <w:rtl w:val="0"/>
          <w:lang w:val="en-US"/>
        </w:rPr>
        <w:t xml:space="preserve">. </w:t>
      </w: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2 Thessalonians 1:9; Hebrews 10:31 - </w:t>
      </w: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2) It is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earned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Romans 6:23; John 3:16-20 - </w:t>
      </w: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3) It is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excruciating</w:t>
      </w:r>
      <w:r>
        <w:rPr>
          <w:rFonts w:ascii="Arial" w:hAnsi="Arial"/>
          <w:sz w:val="24"/>
          <w:szCs w:val="24"/>
          <w:rtl w:val="0"/>
          <w:lang w:val="en-US"/>
        </w:rPr>
        <w:t xml:space="preserve">. </w:t>
      </w: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Luke 16:19-31; Revelation 20:15 -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4) It is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escapable</w:t>
      </w:r>
      <w:r>
        <w:rPr>
          <w:rFonts w:ascii="Arial" w:hAnsi="Arial"/>
          <w:sz w:val="24"/>
          <w:szCs w:val="24"/>
          <w:rtl w:val="0"/>
          <w:lang w:val="en-US"/>
        </w:rPr>
        <w:t xml:space="preserve">.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Matthew 27:46; Luke 23:43; Romans 8:1 -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5) It is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ever</w:t>
      </w:r>
      <w:r>
        <w:rPr>
          <w:rFonts w:ascii="Arial" w:hAnsi="Arial"/>
          <w:sz w:val="24"/>
          <w:szCs w:val="24"/>
          <w:rtl w:val="0"/>
          <w:lang w:val="en-US"/>
        </w:rPr>
        <w:t xml:space="preserve">-approaching for those who reject Christ.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Colossians 3:6; Romans 10:9, 13; Mark 9:36-37 -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0"/>
          <w:bCs w:val="0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Take Home Questions for Further Study, Reflection, and Application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How is 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anger and wrath connected to His justice and righteousness?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Does the reality of 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s love eliminate or destroy His wrath? 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Do we see evidence of 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love and wrath in both the New and Old Testament? If so, where?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How can there be eternal consequences for sin? Won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t 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wrath fade away with time?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Why is it helpful/beneficial to think about, study, and consider 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s wrath and anger against sin? 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How does an understanding of 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wrath help us understand the redeeming work of Christ?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