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ind w:left="1440" w:firstLine="0"/>
        <w:jc w:val="right"/>
        <w:rPr>
          <w:rFonts w:ascii="Times New Roman" w:cs="Times New Roman" w:hAnsi="Times New Roman" w:eastAsia="Times New Roman"/>
          <w:b w:val="1"/>
          <w:bCs w:val="1"/>
          <w:sz w:val="20"/>
          <w:szCs w:val="20"/>
        </w:rPr>
      </w:pPr>
      <w:r>
        <mc:AlternateContent>
          <mc:Choice Requires="wps">
            <w:drawing>
              <wp:anchor distT="57150" distB="57150" distL="57150" distR="57150" simplePos="0" relativeHeight="251659264" behindDoc="0" locked="0" layoutInCell="1" allowOverlap="1">
                <wp:simplePos x="0" y="0"/>
                <wp:positionH relativeFrom="column">
                  <wp:posOffset>2586354</wp:posOffset>
                </wp:positionH>
                <wp:positionV relativeFrom="line">
                  <wp:posOffset>118745</wp:posOffset>
                </wp:positionV>
                <wp:extent cx="62231" cy="6858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3"/>
                <wp:cNvGraphicFramePr/>
                <a:graphic xmlns:a="http://schemas.openxmlformats.org/drawingml/2006/main">
                  <a:graphicData uri="http://schemas.microsoft.com/office/word/2010/wordprocessingShape">
                    <wps:wsp>
                      <wps:cNvSpPr/>
                      <wps:spPr>
                        <a:xfrm>
                          <a:off x="0" y="0"/>
                          <a:ext cx="62231" cy="685800"/>
                        </a:xfrm>
                        <a:prstGeom prst="rect">
                          <a:avLst/>
                        </a:prstGeom>
                        <a:solidFill>
                          <a:srgbClr val="0177B7"/>
                        </a:solidFill>
                        <a:ln w="12700" cap="flat">
                          <a:noFill/>
                          <a:miter lim="400000"/>
                        </a:ln>
                        <a:effectLst/>
                      </wps:spPr>
                      <wps:bodyPr/>
                    </wps:wsp>
                  </a:graphicData>
                </a:graphic>
              </wp:anchor>
            </w:drawing>
          </mc:Choice>
          <mc:Fallback>
            <w:pict>
              <v:rect id="_x0000_s1026" style="visibility:visible;position:absolute;margin-left:203.6pt;margin-top:9.4pt;width:4.9pt;height:54.0pt;z-index:251659264;mso-position-horizontal:absolute;mso-position-horizontal-relative:text;mso-position-vertical:absolute;mso-position-vertical-relative:line;mso-wrap-distance-left:4.5pt;mso-wrap-distance-top:4.5pt;mso-wrap-distance-right:4.5pt;mso-wrap-distance-bottom:4.5pt;">
                <v:fill color="#0177B7" opacity="100.0%" type="solid"/>
                <v:stroke on="f" weight="1.0pt" dashstyle="solid" endcap="flat" miterlimit="400.0%" joinstyle="miter" linestyle="single" startarrow="none" startarrowwidth="medium" startarrowlength="medium" endarrow="none" endarrowwidth="medium" endarrowlength="medium"/>
                <w10:wrap type="through" side="bothSides" anchorx="text"/>
              </v:rect>
            </w:pict>
          </mc:Fallback>
        </mc:AlternateContent>
      </w:r>
      <w:r>
        <w:drawing>
          <wp:anchor distT="57150" distB="57150" distL="57150" distR="57150" simplePos="0" relativeHeight="251661312" behindDoc="0" locked="0" layoutInCell="1" allowOverlap="1">
            <wp:simplePos x="0" y="0"/>
            <wp:positionH relativeFrom="column">
              <wp:posOffset>-63500</wp:posOffset>
            </wp:positionH>
            <wp:positionV relativeFrom="line">
              <wp:posOffset>2540</wp:posOffset>
            </wp:positionV>
            <wp:extent cx="2061211" cy="802641"/>
            <wp:effectExtent l="0" t="0" r="0" b="0"/>
            <wp:wrapSquare wrapText="bothSides" distL="57150" distR="57150" distT="57150" distB="5715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4">
                      <a:extLst/>
                    </a:blip>
                    <a:stretch>
                      <a:fillRect/>
                    </a:stretch>
                  </pic:blipFill>
                  <pic:spPr>
                    <a:xfrm>
                      <a:off x="0" y="0"/>
                      <a:ext cx="2061211" cy="802641"/>
                    </a:xfrm>
                    <a:prstGeom prst="rect">
                      <a:avLst/>
                    </a:prstGeom>
                    <a:ln w="12700" cap="flat">
                      <a:noFill/>
                      <a:miter lim="400000"/>
                    </a:ln>
                    <a:effectLst/>
                  </pic:spPr>
                </pic:pic>
              </a:graphicData>
            </a:graphic>
          </wp:anchor>
        </w:drawing>
      </w:r>
      <w:r>
        <mc:AlternateContent>
          <mc:Choice Requires="wps">
            <w:drawing>
              <wp:anchor distT="57150" distB="57150" distL="57150" distR="57150" simplePos="0" relativeHeight="251660288" behindDoc="0" locked="0" layoutInCell="1" allowOverlap="1">
                <wp:simplePos x="0" y="0"/>
                <wp:positionH relativeFrom="margin">
                  <wp:posOffset>2748441</wp:posOffset>
                </wp:positionH>
                <wp:positionV relativeFrom="line">
                  <wp:posOffset>2540</wp:posOffset>
                </wp:positionV>
                <wp:extent cx="4103209" cy="918211"/>
                <wp:effectExtent l="0" t="0" r="0" b="0"/>
                <wp:wrapSquare wrapText="bothSides" distL="57150" distR="57150" distT="57150" distB="57150"/>
                <wp:docPr id="1073741827" name="officeArt object" descr="Text Box 2"/>
                <wp:cNvGraphicFramePr/>
                <a:graphic xmlns:a="http://schemas.openxmlformats.org/drawingml/2006/main">
                  <a:graphicData uri="http://schemas.microsoft.com/office/word/2010/wordprocessingShape">
                    <wps:wsp>
                      <wps:cNvSpPr txBox="1"/>
                      <wps:spPr>
                        <a:xfrm>
                          <a:off x="0" y="0"/>
                          <a:ext cx="4103209" cy="918211"/>
                        </a:xfrm>
                        <a:prstGeom prst="rect">
                          <a:avLst/>
                        </a:prstGeom>
                        <a:noFill/>
                        <a:ln w="12700" cap="flat">
                          <a:noFill/>
                          <a:miter lim="400000"/>
                        </a:ln>
                        <a:effectLst/>
                      </wps:spPr>
                      <wps:txbx>
                        <w:txbxContent>
                          <w:p>
                            <w:pPr>
                              <w:pStyle w:val="Body"/>
                              <w:spacing w:line="240" w:lineRule="auto"/>
                            </w:pPr>
                            <w:r>
                              <w:rPr>
                                <w:rFonts w:ascii="Century Gothic" w:hAnsi="Century Gothic"/>
                                <w:b w:val="1"/>
                                <w:bCs w:val="1"/>
                                <w:rtl w:val="0"/>
                                <w:lang w:val="en-US"/>
                              </w:rPr>
                              <w:t xml:space="preserve">Sermon </w:t>
                            </w:r>
                            <w:r>
                              <w:rPr>
                                <w:rFonts w:ascii="Century Gothic" w:hAnsi="Century Gothic"/>
                                <w:b w:val="1"/>
                                <w:bCs w:val="1"/>
                                <w:rtl w:val="0"/>
                                <w:lang w:val="en-US"/>
                              </w:rPr>
                              <w:t xml:space="preserve">Series:  </w:t>
                            </w:r>
                            <w:r>
                              <w:rPr>
                                <w:rFonts w:ascii="Century Gothic" w:hAnsi="Century Gothic"/>
                                <w:b w:val="1"/>
                                <w:bCs w:val="1"/>
                                <w:i w:val="1"/>
                                <w:iCs w:val="1"/>
                                <w:rtl w:val="0"/>
                                <w:lang w:val="en-US"/>
                              </w:rPr>
                              <w:t>Joshua: Power of God</w:t>
                            </w:r>
                            <w:r>
                              <w:rPr>
                                <w:rFonts w:ascii="Century Gothic" w:hAnsi="Century Gothic"/>
                                <w:b w:val="1"/>
                                <w:bCs w:val="1"/>
                                <w:rtl w:val="0"/>
                                <w:lang w:val="en-US"/>
                              </w:rPr>
                              <w:t xml:space="preserve">                                                          Sermon </w:t>
                            </w:r>
                            <w:r>
                              <w:rPr>
                                <w:rFonts w:ascii="Century Gothic" w:hAnsi="Century Gothic"/>
                                <w:b w:val="1"/>
                                <w:bCs w:val="1"/>
                                <w:rtl w:val="0"/>
                                <w:lang w:val="de-DE"/>
                              </w:rPr>
                              <w:t>Title:</w:t>
                            </w:r>
                            <w:r>
                              <w:rPr>
                                <w:rFonts w:ascii="Century Gothic" w:hAnsi="Century Gothic"/>
                                <w:b w:val="1"/>
                                <w:bCs w:val="1"/>
                                <w:i w:val="1"/>
                                <w:iCs w:val="1"/>
                                <w:rtl w:val="0"/>
                                <w:lang w:val="en-US"/>
                              </w:rPr>
                              <w:t xml:space="preserve"> </w:t>
                            </w:r>
                            <w:r>
                              <w:rPr>
                                <w:rFonts w:ascii="Century Gothic" w:hAnsi="Century Gothic"/>
                                <w:b w:val="1"/>
                                <w:bCs w:val="1"/>
                                <w:i w:val="1"/>
                                <w:iCs w:val="1"/>
                                <w:rtl w:val="0"/>
                                <w:lang w:val="en-US"/>
                              </w:rPr>
                              <w:t xml:space="preserve"> The Compassion, Justice, and Wisdom of God</w:t>
                            </w:r>
                            <w:r>
                              <w:rPr>
                                <w:rFonts w:ascii="Century Gothic" w:hAnsi="Century Gothic"/>
                                <w:b w:val="1"/>
                                <w:bCs w:val="1"/>
                                <w:i w:val="1"/>
                                <w:iCs w:val="1"/>
                                <w:rtl w:val="0"/>
                                <w:lang w:val="en-US"/>
                              </w:rPr>
                              <w:t xml:space="preserve">                            </w:t>
                            </w:r>
                            <w:r>
                              <w:rPr>
                                <w:rFonts w:ascii="Century Gothic" w:hAnsi="Century Gothic"/>
                                <w:b w:val="1"/>
                                <w:bCs w:val="1"/>
                                <w:rtl w:val="0"/>
                                <w:lang w:val="en-US"/>
                              </w:rPr>
                              <w:t xml:space="preserve">Scripture: </w:t>
                            </w:r>
                            <w:r>
                              <w:rPr>
                                <w:rFonts w:ascii="Century Gothic" w:hAnsi="Century Gothic"/>
                                <w:b w:val="1"/>
                                <w:bCs w:val="1"/>
                                <w:rtl w:val="0"/>
                                <w:lang w:val="en-US"/>
                              </w:rPr>
                              <w:t xml:space="preserve"> Joshua 20-21                                                                  </w:t>
                            </w:r>
                            <w:r>
                              <w:rPr>
                                <w:rFonts w:ascii="Century Gothic" w:hAnsi="Century Gothic"/>
                                <w:rtl w:val="0"/>
                                <w:lang w:val="sv-SE"/>
                              </w:rPr>
                              <w:t xml:space="preserve">Pastor </w:t>
                            </w:r>
                            <w:r>
                              <w:rPr>
                                <w:rFonts w:ascii="Century Gothic" w:hAnsi="Century Gothic"/>
                                <w:rtl w:val="0"/>
                                <w:lang w:val="en-US"/>
                              </w:rPr>
                              <w:t xml:space="preserve">Chris Fritz                                                               </w:t>
                            </w:r>
                            <w:r>
                              <w:rPr>
                                <w:rFonts w:ascii="Century Gothic" w:hAnsi="Century Gothic"/>
                                <w:rtl w:val="0"/>
                                <w:lang w:val="en-US"/>
                              </w:rPr>
                              <w:t>Sun</w:t>
                            </w:r>
                            <w:r>
                              <w:rPr>
                                <w:rFonts w:ascii="Century Gothic" w:hAnsi="Century Gothic"/>
                                <w:rtl w:val="0"/>
                                <w:lang w:val="en-US"/>
                              </w:rPr>
                              <w:t xml:space="preserve">day, </w:t>
                            </w:r>
                            <w:r>
                              <w:rPr>
                                <w:rFonts w:ascii="Century Gothic" w:hAnsi="Century Gothic"/>
                                <w:rtl w:val="0"/>
                                <w:lang w:val="en-US"/>
                              </w:rPr>
                              <w:t>June 28, 2020</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216.4pt;margin-top:0.2pt;width:323.1pt;height:72.3pt;z-index:251660288;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40" w:lineRule="auto"/>
                      </w:pPr>
                      <w:r>
                        <w:rPr>
                          <w:rFonts w:ascii="Century Gothic" w:hAnsi="Century Gothic"/>
                          <w:b w:val="1"/>
                          <w:bCs w:val="1"/>
                          <w:rtl w:val="0"/>
                          <w:lang w:val="en-US"/>
                        </w:rPr>
                        <w:t xml:space="preserve">Sermon </w:t>
                      </w:r>
                      <w:r>
                        <w:rPr>
                          <w:rFonts w:ascii="Century Gothic" w:hAnsi="Century Gothic"/>
                          <w:b w:val="1"/>
                          <w:bCs w:val="1"/>
                          <w:rtl w:val="0"/>
                          <w:lang w:val="en-US"/>
                        </w:rPr>
                        <w:t xml:space="preserve">Series:  </w:t>
                      </w:r>
                      <w:r>
                        <w:rPr>
                          <w:rFonts w:ascii="Century Gothic" w:hAnsi="Century Gothic"/>
                          <w:b w:val="1"/>
                          <w:bCs w:val="1"/>
                          <w:i w:val="1"/>
                          <w:iCs w:val="1"/>
                          <w:rtl w:val="0"/>
                          <w:lang w:val="en-US"/>
                        </w:rPr>
                        <w:t>Joshua: Power of God</w:t>
                      </w:r>
                      <w:r>
                        <w:rPr>
                          <w:rFonts w:ascii="Century Gothic" w:hAnsi="Century Gothic"/>
                          <w:b w:val="1"/>
                          <w:bCs w:val="1"/>
                          <w:rtl w:val="0"/>
                          <w:lang w:val="en-US"/>
                        </w:rPr>
                        <w:t xml:space="preserve">                                                          Sermon </w:t>
                      </w:r>
                      <w:r>
                        <w:rPr>
                          <w:rFonts w:ascii="Century Gothic" w:hAnsi="Century Gothic"/>
                          <w:b w:val="1"/>
                          <w:bCs w:val="1"/>
                          <w:rtl w:val="0"/>
                          <w:lang w:val="de-DE"/>
                        </w:rPr>
                        <w:t>Title:</w:t>
                      </w:r>
                      <w:r>
                        <w:rPr>
                          <w:rFonts w:ascii="Century Gothic" w:hAnsi="Century Gothic"/>
                          <w:b w:val="1"/>
                          <w:bCs w:val="1"/>
                          <w:i w:val="1"/>
                          <w:iCs w:val="1"/>
                          <w:rtl w:val="0"/>
                          <w:lang w:val="en-US"/>
                        </w:rPr>
                        <w:t xml:space="preserve"> </w:t>
                      </w:r>
                      <w:r>
                        <w:rPr>
                          <w:rFonts w:ascii="Century Gothic" w:hAnsi="Century Gothic"/>
                          <w:b w:val="1"/>
                          <w:bCs w:val="1"/>
                          <w:i w:val="1"/>
                          <w:iCs w:val="1"/>
                          <w:rtl w:val="0"/>
                          <w:lang w:val="en-US"/>
                        </w:rPr>
                        <w:t xml:space="preserve"> The Compassion, Justice, and Wisdom of God</w:t>
                      </w:r>
                      <w:r>
                        <w:rPr>
                          <w:rFonts w:ascii="Century Gothic" w:hAnsi="Century Gothic"/>
                          <w:b w:val="1"/>
                          <w:bCs w:val="1"/>
                          <w:i w:val="1"/>
                          <w:iCs w:val="1"/>
                          <w:rtl w:val="0"/>
                          <w:lang w:val="en-US"/>
                        </w:rPr>
                        <w:t xml:space="preserve">                            </w:t>
                      </w:r>
                      <w:r>
                        <w:rPr>
                          <w:rFonts w:ascii="Century Gothic" w:hAnsi="Century Gothic"/>
                          <w:b w:val="1"/>
                          <w:bCs w:val="1"/>
                          <w:rtl w:val="0"/>
                          <w:lang w:val="en-US"/>
                        </w:rPr>
                        <w:t xml:space="preserve">Scripture: </w:t>
                      </w:r>
                      <w:r>
                        <w:rPr>
                          <w:rFonts w:ascii="Century Gothic" w:hAnsi="Century Gothic"/>
                          <w:b w:val="1"/>
                          <w:bCs w:val="1"/>
                          <w:rtl w:val="0"/>
                          <w:lang w:val="en-US"/>
                        </w:rPr>
                        <w:t xml:space="preserve"> Joshua 20-21                                                                  </w:t>
                      </w:r>
                      <w:r>
                        <w:rPr>
                          <w:rFonts w:ascii="Century Gothic" w:hAnsi="Century Gothic"/>
                          <w:rtl w:val="0"/>
                          <w:lang w:val="sv-SE"/>
                        </w:rPr>
                        <w:t xml:space="preserve">Pastor </w:t>
                      </w:r>
                      <w:r>
                        <w:rPr>
                          <w:rFonts w:ascii="Century Gothic" w:hAnsi="Century Gothic"/>
                          <w:rtl w:val="0"/>
                          <w:lang w:val="en-US"/>
                        </w:rPr>
                        <w:t xml:space="preserve">Chris Fritz                                                               </w:t>
                      </w:r>
                      <w:r>
                        <w:rPr>
                          <w:rFonts w:ascii="Century Gothic" w:hAnsi="Century Gothic"/>
                          <w:rtl w:val="0"/>
                          <w:lang w:val="en-US"/>
                        </w:rPr>
                        <w:t>Sun</w:t>
                      </w:r>
                      <w:r>
                        <w:rPr>
                          <w:rFonts w:ascii="Century Gothic" w:hAnsi="Century Gothic"/>
                          <w:rtl w:val="0"/>
                          <w:lang w:val="en-US"/>
                        </w:rPr>
                        <w:t xml:space="preserve">day, </w:t>
                      </w:r>
                      <w:r>
                        <w:rPr>
                          <w:rFonts w:ascii="Century Gothic" w:hAnsi="Century Gothic"/>
                          <w:rtl w:val="0"/>
                          <w:lang w:val="en-US"/>
                        </w:rPr>
                        <w:t>June 28, 2020</w:t>
                      </w:r>
                    </w:p>
                  </w:txbxContent>
                </v:textbox>
                <w10:wrap type="square" side="bothSides" anchorx="margin"/>
              </v:shape>
            </w:pict>
          </mc:Fallback>
        </mc:AlternateContent>
      </w: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rFonts w:ascii="Arial" w:cs="Arial" w:hAnsi="Arial" w:eastAsia="Arial"/>
          <w:sz w:val="24"/>
          <w:szCs w:val="24"/>
        </w:rPr>
      </w:pPr>
      <w:r>
        <w:rPr>
          <w:rFonts w:ascii="Arial" w:hAnsi="Arial"/>
          <w:b w:val="1"/>
          <w:bCs w:val="1"/>
          <w:sz w:val="24"/>
          <w:szCs w:val="24"/>
          <w:rtl w:val="0"/>
          <w:lang w:val="en-US"/>
        </w:rPr>
        <w:t>INTRODUCTION</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I. THE CITIES OF REFUGE: THE COMPASSION &amp; JUSTICE OF GOD</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i w:val="1"/>
          <w:iCs w:val="1"/>
          <w:sz w:val="24"/>
          <w:szCs w:val="24"/>
          <w:rtl w:val="0"/>
        </w:rPr>
      </w:pPr>
      <w:r>
        <w:rPr>
          <w:rFonts w:ascii="Arial" w:hAnsi="Arial"/>
          <w:i w:val="1"/>
          <w:iCs w:val="1"/>
          <w:sz w:val="24"/>
          <w:szCs w:val="24"/>
          <w:rtl w:val="0"/>
          <w:lang w:val="en-US"/>
        </w:rPr>
        <w:t xml:space="preserve">WHAT is a </w:t>
      </w:r>
      <w:r>
        <w:rPr>
          <w:rFonts w:ascii="Arial" w:hAnsi="Arial" w:hint="default"/>
          <w:i w:val="1"/>
          <w:iCs w:val="1"/>
          <w:sz w:val="24"/>
          <w:szCs w:val="24"/>
          <w:rtl w:val="0"/>
          <w:lang w:val="en-US"/>
        </w:rPr>
        <w:t>“</w:t>
      </w:r>
      <w:r>
        <w:rPr>
          <w:rFonts w:ascii="Arial" w:hAnsi="Arial"/>
          <w:i w:val="1"/>
          <w:iCs w:val="1"/>
          <w:sz w:val="24"/>
          <w:szCs w:val="24"/>
          <w:rtl w:val="0"/>
          <w:lang w:val="en-US"/>
        </w:rPr>
        <w:t>City of Refuge</w:t>
      </w:r>
      <w:r>
        <w:rPr>
          <w:rFonts w:ascii="Arial" w:hAnsi="Arial" w:hint="default"/>
          <w:i w:val="1"/>
          <w:iCs w:val="1"/>
          <w:sz w:val="24"/>
          <w:szCs w:val="24"/>
          <w:rtl w:val="0"/>
          <w:lang w:val="en-US"/>
        </w:rPr>
        <w:t>”</w:t>
      </w:r>
      <w:r>
        <w:rPr>
          <w:rFonts w:ascii="Arial" w:hAnsi="Arial"/>
          <w:i w:val="1"/>
          <w:iCs w:val="1"/>
          <w:sz w:val="24"/>
          <w:szCs w:val="24"/>
          <w:rtl w:val="0"/>
          <w:lang w:val="en-US"/>
        </w:rPr>
        <w:t>? And WHY were there six of them?</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hAnsi="Arial"/>
          <w:sz w:val="24"/>
          <w:szCs w:val="24"/>
          <w:rtl w:val="0"/>
          <w:lang w:val="en-US"/>
        </w:rPr>
        <w:t>1) As created in the IMAGE OF GOD, every human life MUST BE ESTEEMED AND VALUED.</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hAnsi="Arial"/>
          <w:b w:val="1"/>
          <w:bCs w:val="1"/>
          <w:i w:val="1"/>
          <w:iCs w:val="1"/>
          <w:sz w:val="24"/>
          <w:szCs w:val="24"/>
          <w:rtl w:val="0"/>
          <w:lang w:val="en-US"/>
        </w:rPr>
        <w:t xml:space="preserve">Genesis 9:6; Deuteronomy 19:11-13; Joshua 20:9 - </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hAnsi="Arial"/>
          <w:sz w:val="24"/>
          <w:szCs w:val="24"/>
          <w:rtl w:val="0"/>
          <w:lang w:val="en-US"/>
        </w:rPr>
        <w:t xml:space="preserve">2) God takes matters of JUSTICE seriously, and SO MUST WE. </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r>
        <w:rPr>
          <w:rFonts w:ascii="Arial" w:hAnsi="Arial"/>
          <w:b w:val="1"/>
          <w:bCs w:val="1"/>
          <w:i w:val="1"/>
          <w:iCs w:val="1"/>
          <w:sz w:val="24"/>
          <w:szCs w:val="24"/>
          <w:rtl w:val="0"/>
          <w:lang w:val="en-US"/>
        </w:rPr>
        <w:t xml:space="preserve">James 2:8-9; Galatians 3:26-29 - </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hAnsi="Arial"/>
          <w:sz w:val="24"/>
          <w:szCs w:val="24"/>
          <w:rtl w:val="0"/>
          <w:lang w:val="en-US"/>
        </w:rPr>
        <w:t>Let us strive to be a people</w:t>
      </w:r>
      <w:r>
        <w:rPr>
          <w:rFonts w:ascii="Arial" w:hAnsi="Arial" w:hint="default"/>
          <w:sz w:val="24"/>
          <w:szCs w:val="24"/>
          <w:rtl w:val="0"/>
          <w:lang w:val="en-US"/>
        </w:rPr>
        <w:t xml:space="preserve">… </w:t>
      </w:r>
    </w:p>
    <w:p>
      <w:pPr>
        <w:pStyle w:val="Body"/>
        <w:numPr>
          <w:ilvl w:val="0"/>
          <w:numId w:val="2"/>
        </w:numPr>
        <w:bidi w:val="0"/>
        <w:spacing w:after="0" w:line="288" w:lineRule="auto"/>
        <w:ind w:right="0"/>
        <w:jc w:val="left"/>
        <w:rPr>
          <w:rFonts w:ascii="Arial" w:hAnsi="Arial"/>
          <w:sz w:val="24"/>
          <w:szCs w:val="24"/>
          <w:rtl w:val="0"/>
          <w:lang w:val="en-US"/>
        </w:rPr>
      </w:pPr>
      <w:r>
        <w:rPr>
          <w:rFonts w:ascii="Arial" w:hAnsi="Arial"/>
          <w:sz w:val="24"/>
          <w:szCs w:val="24"/>
          <w:rtl w:val="0"/>
          <w:lang w:val="en-US"/>
        </w:rPr>
        <w:t>who are quick to hear (quick to listen) and slow to speak.</w:t>
      </w:r>
    </w:p>
    <w:p>
      <w:pPr>
        <w:pStyle w:val="Body"/>
        <w:numPr>
          <w:ilvl w:val="0"/>
          <w:numId w:val="2"/>
        </w:numPr>
        <w:bidi w:val="0"/>
        <w:spacing w:after="0" w:line="288" w:lineRule="auto"/>
        <w:ind w:right="0"/>
        <w:jc w:val="left"/>
        <w:rPr>
          <w:rFonts w:ascii="Arial" w:hAnsi="Arial"/>
          <w:sz w:val="24"/>
          <w:szCs w:val="24"/>
          <w:rtl w:val="0"/>
          <w:lang w:val="en-US"/>
        </w:rPr>
      </w:pPr>
      <w:r>
        <w:rPr>
          <w:rFonts w:ascii="Arial" w:hAnsi="Arial"/>
          <w:sz w:val="24"/>
          <w:szCs w:val="24"/>
          <w:rtl w:val="0"/>
          <w:lang w:val="en-US"/>
        </w:rPr>
        <w:t>who refuse to become defensive and angry when challenged (or when called a name). Instead, let us continue to speak and act in ways that are kind, truthful, and gracious.</w:t>
      </w:r>
    </w:p>
    <w:p>
      <w:pPr>
        <w:pStyle w:val="Body"/>
        <w:numPr>
          <w:ilvl w:val="0"/>
          <w:numId w:val="2"/>
        </w:numPr>
        <w:bidi w:val="0"/>
        <w:spacing w:after="0" w:line="288" w:lineRule="auto"/>
        <w:ind w:right="0"/>
        <w:jc w:val="left"/>
        <w:rPr>
          <w:rFonts w:ascii="Arial" w:hAnsi="Arial"/>
          <w:sz w:val="24"/>
          <w:szCs w:val="24"/>
          <w:rtl w:val="0"/>
          <w:lang w:val="en-US"/>
        </w:rPr>
      </w:pPr>
      <w:r>
        <w:rPr>
          <w:rFonts w:ascii="Arial" w:hAnsi="Arial"/>
          <w:sz w:val="24"/>
          <w:szCs w:val="24"/>
          <w:rtl w:val="0"/>
          <w:lang w:val="en-US"/>
        </w:rPr>
        <w:t>who refuse to give any place to bitterness in our hearts.</w:t>
      </w:r>
    </w:p>
    <w:p>
      <w:pPr>
        <w:pStyle w:val="Body"/>
        <w:numPr>
          <w:ilvl w:val="0"/>
          <w:numId w:val="2"/>
        </w:numPr>
        <w:bidi w:val="0"/>
        <w:spacing w:after="0" w:line="288" w:lineRule="auto"/>
        <w:ind w:right="0"/>
        <w:jc w:val="left"/>
        <w:rPr>
          <w:rFonts w:ascii="Arial" w:hAnsi="Arial"/>
          <w:sz w:val="24"/>
          <w:szCs w:val="24"/>
          <w:rtl w:val="0"/>
          <w:lang w:val="en-US"/>
        </w:rPr>
      </w:pPr>
      <w:r>
        <w:rPr>
          <w:rFonts w:ascii="Arial" w:hAnsi="Arial"/>
          <w:sz w:val="24"/>
          <w:szCs w:val="24"/>
          <w:rtl w:val="0"/>
          <w:lang w:val="en-US"/>
        </w:rPr>
        <w:t>who resist the temptation to bash or demean people (people made in the image of God) who may think differently than us.</w:t>
      </w:r>
    </w:p>
    <w:p>
      <w:pPr>
        <w:pStyle w:val="Body"/>
        <w:numPr>
          <w:ilvl w:val="0"/>
          <w:numId w:val="2"/>
        </w:numPr>
        <w:bidi w:val="0"/>
        <w:spacing w:after="0" w:line="288" w:lineRule="auto"/>
        <w:ind w:right="0"/>
        <w:jc w:val="left"/>
        <w:rPr>
          <w:rFonts w:ascii="Arial" w:hAnsi="Arial"/>
          <w:sz w:val="24"/>
          <w:szCs w:val="24"/>
          <w:rtl w:val="0"/>
          <w:lang w:val="en-US"/>
        </w:rPr>
      </w:pPr>
      <w:r>
        <w:rPr>
          <w:rFonts w:ascii="Arial" w:hAnsi="Arial"/>
          <w:sz w:val="24"/>
          <w:szCs w:val="24"/>
          <w:rtl w:val="0"/>
          <w:lang w:val="en-US"/>
        </w:rPr>
        <w:t>who continue (no matter what!) to make much of Christ and His Gospel.</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hAnsi="Arial"/>
          <w:b w:val="1"/>
          <w:bCs w:val="1"/>
          <w:i w:val="1"/>
          <w:iCs w:val="1"/>
          <w:sz w:val="24"/>
          <w:szCs w:val="24"/>
          <w:rtl w:val="0"/>
          <w:lang w:val="en-US"/>
        </w:rPr>
        <w:t xml:space="preserve">Numbers 35:33-34; 1 Peter 2:13-17 - </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hAnsi="Arial"/>
          <w:sz w:val="24"/>
          <w:szCs w:val="24"/>
          <w:rtl w:val="0"/>
          <w:lang w:val="en-US"/>
        </w:rPr>
        <w:t>3) JESUS is the ultimate City of Refuge.</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II. THE LEVITICAL CITIES &amp; PASTURELANDS: THE WISDOM OF GOD</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hAnsi="Arial"/>
          <w:sz w:val="24"/>
          <w:szCs w:val="24"/>
          <w:rtl w:val="0"/>
          <w:lang w:val="en-US"/>
        </w:rPr>
        <w:t>In chapter 21 we see that the Levitical Cities &amp; Pasturelands are</w:t>
      </w:r>
      <w:r>
        <w:rPr>
          <w:rFonts w:ascii="Arial" w:hAnsi="Arial" w:hint="default"/>
          <w:sz w:val="24"/>
          <w:szCs w:val="24"/>
          <w:rtl w:val="0"/>
          <w:lang w:val="en-US"/>
        </w:rPr>
        <w:t xml:space="preserve">… </w:t>
      </w:r>
    </w:p>
    <w:p>
      <w:pPr>
        <w:pStyle w:val="Body"/>
        <w:numPr>
          <w:ilvl w:val="0"/>
          <w:numId w:val="2"/>
        </w:numPr>
        <w:bidi w:val="0"/>
        <w:spacing w:after="0" w:line="288" w:lineRule="auto"/>
        <w:ind w:right="0"/>
        <w:jc w:val="left"/>
        <w:rPr>
          <w:rFonts w:ascii="Arial" w:hAnsi="Arial"/>
          <w:sz w:val="24"/>
          <w:szCs w:val="24"/>
          <w:rtl w:val="0"/>
          <w:lang w:val="en-US"/>
        </w:rPr>
      </w:pPr>
      <w:r>
        <w:rPr>
          <w:rFonts w:ascii="Arial" w:hAnsi="Arial"/>
          <w:sz w:val="24"/>
          <w:szCs w:val="24"/>
          <w:rtl w:val="0"/>
          <w:lang w:val="en-US"/>
        </w:rPr>
        <w:t>Claimed in Faith (verses 1-3)</w:t>
      </w:r>
    </w:p>
    <w:p>
      <w:pPr>
        <w:pStyle w:val="Body"/>
        <w:numPr>
          <w:ilvl w:val="0"/>
          <w:numId w:val="2"/>
        </w:numPr>
        <w:bidi w:val="0"/>
        <w:spacing w:after="0" w:line="288" w:lineRule="auto"/>
        <w:ind w:right="0"/>
        <w:jc w:val="left"/>
        <w:rPr>
          <w:rFonts w:ascii="Arial" w:hAnsi="Arial"/>
          <w:sz w:val="24"/>
          <w:szCs w:val="24"/>
          <w:rtl w:val="0"/>
          <w:lang w:val="en-US"/>
        </w:rPr>
      </w:pPr>
      <w:r>
        <w:rPr>
          <w:rFonts w:ascii="Arial" w:hAnsi="Arial"/>
          <w:sz w:val="24"/>
          <w:szCs w:val="24"/>
          <w:rtl w:val="0"/>
          <w:lang w:val="en-US"/>
        </w:rPr>
        <w:t>Determined by Lot (verses 4-8)</w:t>
      </w:r>
    </w:p>
    <w:p>
      <w:pPr>
        <w:pStyle w:val="Body"/>
        <w:numPr>
          <w:ilvl w:val="0"/>
          <w:numId w:val="2"/>
        </w:numPr>
        <w:bidi w:val="0"/>
        <w:spacing w:after="0" w:line="288" w:lineRule="auto"/>
        <w:ind w:right="0"/>
        <w:jc w:val="left"/>
        <w:rPr>
          <w:rFonts w:ascii="Arial" w:hAnsi="Arial"/>
          <w:sz w:val="24"/>
          <w:szCs w:val="24"/>
          <w:rtl w:val="0"/>
          <w:lang w:val="en-US"/>
        </w:rPr>
      </w:pPr>
      <w:r>
        <w:rPr>
          <w:rFonts w:ascii="Arial" w:hAnsi="Arial"/>
          <w:sz w:val="24"/>
          <w:szCs w:val="24"/>
          <w:rtl w:val="0"/>
          <w:lang w:val="en-US"/>
        </w:rPr>
        <w:t>Listed by Name (verses 9-40) - And there</w:t>
      </w:r>
      <w:r>
        <w:rPr>
          <w:rFonts w:ascii="Arial" w:hAnsi="Arial" w:hint="default"/>
          <w:sz w:val="24"/>
          <w:szCs w:val="24"/>
          <w:rtl w:val="0"/>
          <w:lang w:val="en-US"/>
        </w:rPr>
        <w:t>’</w:t>
      </w:r>
      <w:r>
        <w:rPr>
          <w:rFonts w:ascii="Arial" w:hAnsi="Arial"/>
          <w:sz w:val="24"/>
          <w:szCs w:val="24"/>
          <w:rtl w:val="0"/>
          <w:lang w:val="en-US"/>
        </w:rPr>
        <w:t>s a lot of them</w:t>
      </w:r>
      <w:r>
        <w:rPr>
          <w:rFonts w:ascii="Arial" w:hAnsi="Arial" w:hint="default"/>
          <w:sz w:val="24"/>
          <w:szCs w:val="24"/>
          <w:rtl w:val="0"/>
          <w:lang w:val="en-US"/>
        </w:rPr>
        <w:t xml:space="preserve">… </w:t>
      </w:r>
      <w:r>
        <w:rPr>
          <w:rFonts w:ascii="Arial" w:hAnsi="Arial"/>
          <w:sz w:val="24"/>
          <w:szCs w:val="24"/>
          <w:rtl w:val="0"/>
          <w:lang w:val="en-US"/>
        </w:rPr>
        <w:t xml:space="preserve">48 cities and pasturelands! </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hAnsi="Arial"/>
          <w:sz w:val="24"/>
          <w:szCs w:val="24"/>
          <w:rtl w:val="0"/>
          <w:lang w:val="en-US"/>
        </w:rPr>
        <w:t xml:space="preserve">1) The Levites were to be scattered throughout Israel as teachers and guardians of the truth. </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 xml:space="preserve">They shall </w:t>
      </w:r>
      <w:r>
        <w:rPr>
          <w:rFonts w:ascii="Arial" w:hAnsi="Arial"/>
          <w:b w:val="1"/>
          <w:bCs w:val="1"/>
          <w:i w:val="1"/>
          <w:iCs w:val="1"/>
          <w:sz w:val="24"/>
          <w:szCs w:val="24"/>
          <w:u w:val="single"/>
          <w:rtl w:val="0"/>
          <w:lang w:val="en-US"/>
        </w:rPr>
        <w:t>teach</w:t>
      </w:r>
      <w:r>
        <w:rPr>
          <w:rFonts w:ascii="Arial" w:hAnsi="Arial"/>
          <w:b w:val="1"/>
          <w:bCs w:val="1"/>
          <w:i w:val="1"/>
          <w:iCs w:val="1"/>
          <w:sz w:val="24"/>
          <w:szCs w:val="24"/>
          <w:rtl w:val="0"/>
          <w:lang w:val="en-US"/>
        </w:rPr>
        <w:t xml:space="preserve"> Jacob Your </w:t>
      </w:r>
      <w:r>
        <w:rPr>
          <w:rFonts w:ascii="Arial" w:hAnsi="Arial"/>
          <w:b w:val="1"/>
          <w:bCs w:val="1"/>
          <w:i w:val="1"/>
          <w:iCs w:val="1"/>
          <w:sz w:val="24"/>
          <w:szCs w:val="24"/>
          <w:u w:val="single"/>
          <w:rtl w:val="0"/>
          <w:lang w:val="en-US"/>
        </w:rPr>
        <w:t>rules</w:t>
      </w:r>
      <w:r>
        <w:rPr>
          <w:rFonts w:ascii="Arial" w:hAnsi="Arial"/>
          <w:b w:val="1"/>
          <w:bCs w:val="1"/>
          <w:i w:val="1"/>
          <w:iCs w:val="1"/>
          <w:sz w:val="24"/>
          <w:szCs w:val="24"/>
          <w:rtl w:val="0"/>
          <w:lang w:val="en-US"/>
        </w:rPr>
        <w:t xml:space="preserve"> and Israel Your </w:t>
      </w:r>
      <w:r>
        <w:rPr>
          <w:rFonts w:ascii="Arial" w:hAnsi="Arial"/>
          <w:b w:val="1"/>
          <w:bCs w:val="1"/>
          <w:i w:val="1"/>
          <w:iCs w:val="1"/>
          <w:sz w:val="24"/>
          <w:szCs w:val="24"/>
          <w:u w:val="single"/>
          <w:rtl w:val="0"/>
          <w:lang w:val="en-US"/>
        </w:rPr>
        <w:t>law</w:t>
      </w:r>
      <w:r>
        <w:rPr>
          <w:rFonts w:ascii="Arial" w:hAnsi="Arial"/>
          <w:b w:val="1"/>
          <w:bCs w:val="1"/>
          <w:i w:val="1"/>
          <w:iCs w:val="1"/>
          <w:sz w:val="24"/>
          <w:szCs w:val="24"/>
          <w:rtl w:val="0"/>
          <w:lang w:val="en-US"/>
        </w:rPr>
        <w:t>; they shall put incense before You and whole burnt offerings on Your altar.</w:t>
      </w:r>
      <w:r>
        <w:rPr>
          <w:rFonts w:ascii="Arial" w:hAnsi="Arial" w:hint="default"/>
          <w:b w:val="1"/>
          <w:bCs w:val="1"/>
          <w:i w:val="1"/>
          <w:iCs w:val="1"/>
          <w:sz w:val="24"/>
          <w:szCs w:val="24"/>
          <w:rtl w:val="0"/>
          <w:lang w:val="en-US"/>
        </w:rPr>
        <w:t xml:space="preserve">” </w:t>
      </w:r>
      <w:r>
        <w:rPr>
          <w:rFonts w:ascii="Arial" w:hAnsi="Arial"/>
          <w:b w:val="1"/>
          <w:bCs w:val="1"/>
          <w:i w:val="1"/>
          <w:iCs w:val="1"/>
          <w:sz w:val="24"/>
          <w:szCs w:val="24"/>
          <w:rtl w:val="0"/>
          <w:lang w:val="en-US"/>
        </w:rPr>
        <w:t>(Deuteronomy 33:10)</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hAnsi="Arial"/>
          <w:sz w:val="24"/>
          <w:szCs w:val="24"/>
          <w:rtl w:val="0"/>
          <w:lang w:val="en-US"/>
        </w:rPr>
        <w:t>God</w:t>
      </w:r>
      <w:r>
        <w:rPr>
          <w:rFonts w:ascii="Arial" w:hAnsi="Arial" w:hint="default"/>
          <w:sz w:val="24"/>
          <w:szCs w:val="24"/>
          <w:rtl w:val="0"/>
          <w:lang w:val="en-US"/>
        </w:rPr>
        <w:t>’</w:t>
      </w:r>
      <w:r>
        <w:rPr>
          <w:rFonts w:ascii="Arial" w:hAnsi="Arial"/>
          <w:sz w:val="24"/>
          <w:szCs w:val="24"/>
          <w:rtl w:val="0"/>
          <w:lang w:val="en-US"/>
        </w:rPr>
        <w:t>s people in the Old Testament needed helpful teachers and reminders AND God</w:t>
      </w:r>
      <w:r>
        <w:rPr>
          <w:rFonts w:ascii="Arial" w:hAnsi="Arial" w:hint="default"/>
          <w:sz w:val="24"/>
          <w:szCs w:val="24"/>
          <w:rtl w:val="0"/>
          <w:lang w:val="en-US"/>
        </w:rPr>
        <w:t>’</w:t>
      </w:r>
      <w:r>
        <w:rPr>
          <w:rFonts w:ascii="Arial" w:hAnsi="Arial"/>
          <w:sz w:val="24"/>
          <w:szCs w:val="24"/>
          <w:rtl w:val="0"/>
          <w:lang w:val="en-US"/>
        </w:rPr>
        <w:t>s people in the New Testament need helpful teachers and reminders:</w:t>
      </w:r>
    </w:p>
    <w:p>
      <w:pPr>
        <w:pStyle w:val="Body"/>
        <w:numPr>
          <w:ilvl w:val="0"/>
          <w:numId w:val="2"/>
        </w:numPr>
        <w:bidi w:val="0"/>
        <w:spacing w:after="0" w:line="288" w:lineRule="auto"/>
        <w:ind w:right="0"/>
        <w:jc w:val="left"/>
        <w:rPr>
          <w:rFonts w:ascii="Arial" w:hAnsi="Arial"/>
          <w:sz w:val="24"/>
          <w:szCs w:val="24"/>
          <w:rtl w:val="0"/>
          <w:lang w:val="en-US"/>
        </w:rPr>
      </w:pPr>
      <w:r>
        <w:rPr>
          <w:rFonts w:ascii="Arial" w:hAnsi="Arial"/>
          <w:sz w:val="24"/>
          <w:szCs w:val="24"/>
          <w:rtl w:val="0"/>
          <w:lang w:val="en-US"/>
        </w:rPr>
        <w:t>This is why we</w:t>
      </w:r>
      <w:r>
        <w:rPr>
          <w:rFonts w:ascii="Arial" w:hAnsi="Arial" w:hint="default"/>
          <w:sz w:val="24"/>
          <w:szCs w:val="24"/>
          <w:rtl w:val="0"/>
          <w:lang w:val="en-US"/>
        </w:rPr>
        <w:t>’</w:t>
      </w:r>
      <w:r>
        <w:rPr>
          <w:rFonts w:ascii="Arial" w:hAnsi="Arial"/>
          <w:sz w:val="24"/>
          <w:szCs w:val="24"/>
          <w:rtl w:val="0"/>
          <w:lang w:val="en-US"/>
        </w:rPr>
        <w:t>re told to not neglect meeting together (Hebrews 10:25).</w:t>
      </w:r>
    </w:p>
    <w:p>
      <w:pPr>
        <w:pStyle w:val="Body"/>
        <w:numPr>
          <w:ilvl w:val="0"/>
          <w:numId w:val="2"/>
        </w:numPr>
        <w:bidi w:val="0"/>
        <w:spacing w:after="0" w:line="288" w:lineRule="auto"/>
        <w:ind w:right="0"/>
        <w:jc w:val="left"/>
        <w:rPr>
          <w:rFonts w:ascii="Arial" w:hAnsi="Arial"/>
          <w:sz w:val="24"/>
          <w:szCs w:val="24"/>
          <w:rtl w:val="0"/>
          <w:lang w:val="en-US"/>
        </w:rPr>
      </w:pPr>
      <w:r>
        <w:rPr>
          <w:rFonts w:ascii="Arial" w:hAnsi="Arial"/>
          <w:sz w:val="24"/>
          <w:szCs w:val="24"/>
          <w:rtl w:val="0"/>
          <w:lang w:val="en-US"/>
        </w:rPr>
        <w:t>This is why God blessed the church with the gift of teaching (Ephesians 4:11).</w:t>
      </w:r>
    </w:p>
    <w:p>
      <w:pPr>
        <w:pStyle w:val="Body"/>
        <w:numPr>
          <w:ilvl w:val="0"/>
          <w:numId w:val="2"/>
        </w:numPr>
        <w:bidi w:val="0"/>
        <w:spacing w:after="0" w:line="288" w:lineRule="auto"/>
        <w:ind w:right="0"/>
        <w:jc w:val="left"/>
        <w:rPr>
          <w:rFonts w:ascii="Arial" w:hAnsi="Arial"/>
          <w:sz w:val="24"/>
          <w:szCs w:val="24"/>
          <w:rtl w:val="0"/>
          <w:lang w:val="en-US"/>
        </w:rPr>
      </w:pPr>
      <w:r>
        <w:rPr>
          <w:rFonts w:ascii="Arial" w:hAnsi="Arial"/>
          <w:sz w:val="24"/>
          <w:szCs w:val="24"/>
          <w:rtl w:val="0"/>
          <w:lang w:val="en-US"/>
        </w:rPr>
        <w:t>This is why Paul told Timothy to train up other men who could teach the truth (2 Timothy 2:2).</w:t>
      </w:r>
    </w:p>
    <w:p>
      <w:pPr>
        <w:pStyle w:val="Body"/>
        <w:numPr>
          <w:ilvl w:val="0"/>
          <w:numId w:val="2"/>
        </w:numPr>
        <w:bidi w:val="0"/>
        <w:spacing w:after="0" w:line="288" w:lineRule="auto"/>
        <w:ind w:right="0"/>
        <w:jc w:val="left"/>
        <w:rPr>
          <w:rFonts w:ascii="Arial" w:hAnsi="Arial"/>
          <w:sz w:val="24"/>
          <w:szCs w:val="24"/>
          <w:rtl w:val="0"/>
          <w:lang w:val="en-US"/>
        </w:rPr>
      </w:pPr>
      <w:r>
        <w:rPr>
          <w:rFonts w:ascii="Arial" w:hAnsi="Arial"/>
          <w:sz w:val="24"/>
          <w:szCs w:val="24"/>
          <w:rtl w:val="0"/>
          <w:lang w:val="en-US"/>
        </w:rPr>
        <w:t xml:space="preserve">This is why, in part, Peter wrote the book of 2nd Peter, to </w:t>
      </w:r>
      <w:r>
        <w:rPr>
          <w:rFonts w:ascii="Arial" w:hAnsi="Arial" w:hint="default"/>
          <w:sz w:val="24"/>
          <w:szCs w:val="24"/>
          <w:rtl w:val="0"/>
          <w:lang w:val="en-US"/>
        </w:rPr>
        <w:t>“</w:t>
      </w:r>
      <w:r>
        <w:rPr>
          <w:rFonts w:ascii="Arial" w:hAnsi="Arial"/>
          <w:sz w:val="24"/>
          <w:szCs w:val="24"/>
          <w:rtl w:val="0"/>
          <w:lang w:val="en-US"/>
        </w:rPr>
        <w:t>stir</w:t>
      </w:r>
      <w:r>
        <w:rPr>
          <w:rFonts w:ascii="Arial" w:hAnsi="Arial" w:hint="default"/>
          <w:sz w:val="24"/>
          <w:szCs w:val="24"/>
          <w:rtl w:val="0"/>
          <w:lang w:val="en-US"/>
        </w:rPr>
        <w:t xml:space="preserve">” </w:t>
      </w:r>
      <w:r>
        <w:rPr>
          <w:rFonts w:ascii="Arial" w:hAnsi="Arial"/>
          <w:sz w:val="24"/>
          <w:szCs w:val="24"/>
          <w:rtl w:val="0"/>
          <w:lang w:val="en-US"/>
        </w:rPr>
        <w:t>us up to remember the truth we</w:t>
      </w:r>
      <w:r>
        <w:rPr>
          <w:rFonts w:ascii="Arial" w:hAnsi="Arial" w:hint="default"/>
          <w:sz w:val="24"/>
          <w:szCs w:val="24"/>
          <w:rtl w:val="0"/>
          <w:lang w:val="en-US"/>
        </w:rPr>
        <w:t>’</w:t>
      </w:r>
      <w:r>
        <w:rPr>
          <w:rFonts w:ascii="Arial" w:hAnsi="Arial"/>
          <w:sz w:val="24"/>
          <w:szCs w:val="24"/>
          <w:rtl w:val="0"/>
          <w:lang w:val="en-US"/>
        </w:rPr>
        <w:t>ve been given in Christ (2 Peter 1:12-15)</w:t>
      </w:r>
    </w:p>
    <w:p>
      <w:pPr>
        <w:pStyle w:val="Body"/>
        <w:bidi w:val="0"/>
        <w:spacing w:after="0" w:line="288" w:lineRule="auto"/>
        <w:ind w:left="0" w:right="0" w:firstLine="0"/>
        <w:jc w:val="left"/>
        <w:rPr>
          <w:rFonts w:ascii="Arial" w:cs="Arial" w:hAnsi="Arial" w:eastAsia="Arial"/>
          <w:b w:val="1"/>
          <w:bCs w:val="1"/>
          <w:i w:val="1"/>
          <w:iCs w:val="1"/>
          <w:sz w:val="24"/>
          <w:szCs w:val="24"/>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hAnsi="Arial"/>
          <w:sz w:val="24"/>
          <w:szCs w:val="24"/>
          <w:rtl w:val="0"/>
          <w:lang w:val="en-US"/>
        </w:rPr>
        <w:t>2) The Levites were to specifically remind the people of God</w:t>
      </w:r>
      <w:r>
        <w:rPr>
          <w:rFonts w:ascii="Arial" w:hAnsi="Arial" w:hint="default"/>
          <w:sz w:val="24"/>
          <w:szCs w:val="24"/>
          <w:rtl w:val="0"/>
          <w:lang w:val="en-US"/>
        </w:rPr>
        <w:t>’</w:t>
      </w:r>
      <w:r>
        <w:rPr>
          <w:rFonts w:ascii="Arial" w:hAnsi="Arial"/>
          <w:sz w:val="24"/>
          <w:szCs w:val="24"/>
          <w:rtl w:val="0"/>
          <w:lang w:val="en-US"/>
        </w:rPr>
        <w:t>s perfect faithfulness and righteousness.</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r>
        <w:rPr>
          <w:rFonts w:ascii="Arial" w:hAnsi="Arial"/>
          <w:b w:val="1"/>
          <w:bCs w:val="1"/>
          <w:i w:val="1"/>
          <w:iCs w:val="1"/>
          <w:sz w:val="24"/>
          <w:szCs w:val="24"/>
          <w:rtl w:val="0"/>
          <w:lang w:val="en-US"/>
        </w:rPr>
        <w:t xml:space="preserve">Joshua 21:43-45 - </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spacing w:after="0" w:line="288" w:lineRule="auto"/>
        <w:rPr>
          <w:rFonts w:ascii="Arial" w:cs="Arial" w:hAnsi="Arial" w:eastAsia="Arial"/>
          <w:b w:val="1"/>
          <w:bCs w:val="1"/>
          <w:sz w:val="24"/>
          <w:szCs w:val="24"/>
        </w:rPr>
      </w:pPr>
    </w:p>
    <w:p>
      <w:pPr>
        <w:pStyle w:val="Body"/>
        <w:spacing w:after="0" w:line="288" w:lineRule="auto"/>
        <w:rPr>
          <w:rFonts w:ascii="Arial" w:cs="Arial" w:hAnsi="Arial" w:eastAsia="Arial"/>
          <w:b w:val="1"/>
          <w:bCs w:val="1"/>
          <w:sz w:val="24"/>
          <w:szCs w:val="24"/>
        </w:rPr>
      </w:pPr>
    </w:p>
    <w:p>
      <w:pPr>
        <w:pStyle w:val="Body"/>
        <w:spacing w:after="0" w:line="288" w:lineRule="auto"/>
        <w:rPr>
          <w:rFonts w:ascii="Arial" w:cs="Arial" w:hAnsi="Arial" w:eastAsia="Arial"/>
          <w:b w:val="1"/>
          <w:bCs w:val="1"/>
          <w:sz w:val="24"/>
          <w:szCs w:val="24"/>
        </w:rPr>
      </w:pPr>
    </w:p>
    <w:p>
      <w:pPr>
        <w:pStyle w:val="Body"/>
        <w:spacing w:after="0" w:line="288" w:lineRule="auto"/>
        <w:rPr>
          <w:rFonts w:ascii="Arial" w:cs="Arial" w:hAnsi="Arial" w:eastAsia="Arial"/>
          <w:b w:val="1"/>
          <w:bCs w:val="1"/>
          <w:sz w:val="24"/>
          <w:szCs w:val="24"/>
        </w:rPr>
      </w:pPr>
    </w:p>
    <w:p>
      <w:pPr>
        <w:pStyle w:val="Body"/>
        <w:spacing w:after="0" w:line="288" w:lineRule="auto"/>
        <w:rPr>
          <w:rFonts w:ascii="Arial" w:cs="Arial" w:hAnsi="Arial" w:eastAsia="Arial"/>
          <w:b w:val="1"/>
          <w:bCs w:val="1"/>
          <w:sz w:val="24"/>
          <w:szCs w:val="24"/>
        </w:rPr>
      </w:pPr>
    </w:p>
    <w:p>
      <w:pPr>
        <w:pStyle w:val="Body"/>
        <w:spacing w:after="0" w:line="288" w:lineRule="auto"/>
        <w:rPr>
          <w:rFonts w:ascii="Arial" w:cs="Arial" w:hAnsi="Arial" w:eastAsia="Arial"/>
          <w:b w:val="1"/>
          <w:bCs w:val="1"/>
          <w:sz w:val="24"/>
          <w:szCs w:val="24"/>
        </w:rPr>
      </w:pPr>
    </w:p>
    <w:p>
      <w:pPr>
        <w:pStyle w:val="Body"/>
        <w:spacing w:after="0" w:line="288" w:lineRule="auto"/>
        <w:rPr>
          <w:rFonts w:ascii="Arial" w:cs="Arial" w:hAnsi="Arial" w:eastAsia="Arial"/>
          <w:b w:val="1"/>
          <w:bCs w:val="1"/>
          <w:sz w:val="24"/>
          <w:szCs w:val="24"/>
        </w:rPr>
      </w:pPr>
      <w:r>
        <w:rPr>
          <w:rFonts w:ascii="Arial" w:hAnsi="Arial"/>
          <w:b w:val="1"/>
          <w:bCs w:val="1"/>
          <w:sz w:val="24"/>
          <w:szCs w:val="24"/>
          <w:rtl w:val="0"/>
          <w:lang w:val="en-US"/>
        </w:rPr>
        <w:t>Questions for Further Study, Reflection, and Application</w:t>
      </w:r>
      <w:r>
        <w:rPr>
          <w:rFonts w:ascii="Arial" w:hAnsi="Arial" w:hint="default"/>
          <w:b w:val="1"/>
          <w:bCs w:val="1"/>
          <w:sz w:val="24"/>
          <w:szCs w:val="24"/>
          <w:rtl w:val="0"/>
          <w:lang w:val="en-US"/>
        </w:rPr>
        <w:t>…</w:t>
      </w:r>
    </w:p>
    <w:p>
      <w:pPr>
        <w:pStyle w:val="Body"/>
        <w:numPr>
          <w:ilvl w:val="0"/>
          <w:numId w:val="4"/>
        </w:numPr>
        <w:spacing w:after="0" w:line="288" w:lineRule="auto"/>
        <w:rPr>
          <w:rFonts w:ascii="Arial" w:hAnsi="Arial"/>
          <w:sz w:val="24"/>
          <w:szCs w:val="24"/>
          <w:lang w:val="en-US"/>
        </w:rPr>
      </w:pPr>
      <w:r>
        <w:rPr>
          <w:rFonts w:ascii="Arial" w:hAnsi="Arial"/>
          <w:sz w:val="24"/>
          <w:szCs w:val="24"/>
          <w:rtl w:val="0"/>
          <w:lang w:val="en-US"/>
        </w:rPr>
        <w:t>Why were the Cities of Refuge so important? What do they teach us about the value of life created in the image of God? What do they teach us about God</w:t>
      </w:r>
      <w:r>
        <w:rPr>
          <w:rFonts w:ascii="Arial" w:hAnsi="Arial" w:hint="default"/>
          <w:sz w:val="24"/>
          <w:szCs w:val="24"/>
          <w:rtl w:val="0"/>
          <w:lang w:val="en-US"/>
        </w:rPr>
        <w:t>’</w:t>
      </w:r>
      <w:r>
        <w:rPr>
          <w:rFonts w:ascii="Arial" w:hAnsi="Arial"/>
          <w:sz w:val="24"/>
          <w:szCs w:val="24"/>
          <w:rtl w:val="0"/>
          <w:lang w:val="en-US"/>
        </w:rPr>
        <w:t xml:space="preserve">s heart regarding justice? </w:t>
      </w:r>
    </w:p>
    <w:p>
      <w:pPr>
        <w:pStyle w:val="Body"/>
        <w:numPr>
          <w:ilvl w:val="0"/>
          <w:numId w:val="4"/>
        </w:numPr>
        <w:spacing w:after="0" w:line="288" w:lineRule="auto"/>
        <w:rPr>
          <w:rFonts w:ascii="Arial" w:hAnsi="Arial"/>
          <w:sz w:val="24"/>
          <w:szCs w:val="24"/>
          <w:lang w:val="en-US"/>
        </w:rPr>
      </w:pPr>
      <w:r>
        <w:rPr>
          <w:rFonts w:ascii="Arial" w:hAnsi="Arial"/>
          <w:sz w:val="24"/>
          <w:szCs w:val="24"/>
          <w:rtl w:val="0"/>
          <w:lang w:val="en-US"/>
        </w:rPr>
        <w:t xml:space="preserve">What does it mean to </w:t>
      </w:r>
      <w:r>
        <w:rPr>
          <w:rFonts w:ascii="Arial" w:hAnsi="Arial" w:hint="default"/>
          <w:sz w:val="24"/>
          <w:szCs w:val="24"/>
          <w:rtl w:val="0"/>
          <w:lang w:val="en-US"/>
        </w:rPr>
        <w:t>“</w:t>
      </w:r>
      <w:r>
        <w:rPr>
          <w:rFonts w:ascii="Arial" w:hAnsi="Arial"/>
          <w:sz w:val="24"/>
          <w:szCs w:val="24"/>
          <w:rtl w:val="0"/>
          <w:lang w:val="en-US"/>
        </w:rPr>
        <w:t>show partiality</w:t>
      </w:r>
      <w:r>
        <w:rPr>
          <w:rFonts w:ascii="Arial" w:hAnsi="Arial" w:hint="default"/>
          <w:sz w:val="24"/>
          <w:szCs w:val="24"/>
          <w:rtl w:val="0"/>
          <w:lang w:val="en-US"/>
        </w:rPr>
        <w:t xml:space="preserve">” </w:t>
      </w:r>
      <w:r>
        <w:rPr>
          <w:rFonts w:ascii="Arial" w:hAnsi="Arial"/>
          <w:sz w:val="24"/>
          <w:szCs w:val="24"/>
          <w:rtl w:val="0"/>
          <w:lang w:val="en-US"/>
        </w:rPr>
        <w:t xml:space="preserve">(James 2:8-9)? In what ways are you tempted to show partiality? How can you combat and repent of this sin? </w:t>
      </w:r>
    </w:p>
    <w:p>
      <w:pPr>
        <w:pStyle w:val="Body"/>
        <w:numPr>
          <w:ilvl w:val="0"/>
          <w:numId w:val="4"/>
        </w:numPr>
        <w:spacing w:after="0" w:line="288" w:lineRule="auto"/>
        <w:rPr>
          <w:rFonts w:ascii="Arial" w:hAnsi="Arial"/>
          <w:sz w:val="24"/>
          <w:szCs w:val="24"/>
          <w:lang w:val="en-US"/>
        </w:rPr>
      </w:pPr>
      <w:r>
        <w:rPr>
          <w:rFonts w:ascii="Arial" w:hAnsi="Arial"/>
          <w:sz w:val="24"/>
          <w:szCs w:val="24"/>
          <w:rtl w:val="0"/>
          <w:lang w:val="en-US"/>
        </w:rPr>
        <w:t>What does Galatians 3:26-29 teach us about the basis of our unity in the Body of Christ?</w:t>
      </w:r>
    </w:p>
    <w:p>
      <w:pPr>
        <w:pStyle w:val="Body"/>
        <w:numPr>
          <w:ilvl w:val="0"/>
          <w:numId w:val="4"/>
        </w:numPr>
        <w:spacing w:after="0" w:line="288" w:lineRule="auto"/>
        <w:rPr>
          <w:rFonts w:ascii="Arial" w:hAnsi="Arial"/>
          <w:sz w:val="24"/>
          <w:szCs w:val="24"/>
          <w:lang w:val="en-US"/>
        </w:rPr>
      </w:pPr>
      <w:r>
        <w:rPr>
          <w:rFonts w:ascii="Arial" w:hAnsi="Arial"/>
          <w:sz w:val="24"/>
          <w:szCs w:val="24"/>
          <w:rtl w:val="0"/>
          <w:lang w:val="en-US"/>
        </w:rPr>
        <w:t xml:space="preserve">In what way is Jesus our </w:t>
      </w:r>
      <w:r>
        <w:rPr>
          <w:rFonts w:ascii="Arial" w:hAnsi="Arial" w:hint="default"/>
          <w:sz w:val="24"/>
          <w:szCs w:val="24"/>
          <w:rtl w:val="0"/>
          <w:lang w:val="en-US"/>
        </w:rPr>
        <w:t>“</w:t>
      </w:r>
      <w:r>
        <w:rPr>
          <w:rFonts w:ascii="Arial" w:hAnsi="Arial"/>
          <w:sz w:val="24"/>
          <w:szCs w:val="24"/>
          <w:rtl w:val="0"/>
          <w:lang w:val="en-US"/>
        </w:rPr>
        <w:t>City of Refuge</w:t>
      </w:r>
      <w:r>
        <w:rPr>
          <w:rFonts w:ascii="Arial" w:hAnsi="Arial" w:hint="default"/>
          <w:sz w:val="24"/>
          <w:szCs w:val="24"/>
          <w:rtl w:val="0"/>
          <w:lang w:val="en-US"/>
        </w:rPr>
        <w:t>”</w:t>
      </w:r>
      <w:r>
        <w:rPr>
          <w:rFonts w:ascii="Arial" w:hAnsi="Arial"/>
          <w:sz w:val="24"/>
          <w:szCs w:val="24"/>
          <w:rtl w:val="0"/>
          <w:lang w:val="en-US"/>
        </w:rPr>
        <w:t>?</w:t>
      </w:r>
    </w:p>
    <w:p>
      <w:pPr>
        <w:pStyle w:val="Body"/>
        <w:numPr>
          <w:ilvl w:val="0"/>
          <w:numId w:val="4"/>
        </w:numPr>
        <w:spacing w:after="0" w:line="288" w:lineRule="auto"/>
        <w:rPr>
          <w:rFonts w:ascii="Arial" w:hAnsi="Arial"/>
          <w:sz w:val="24"/>
          <w:szCs w:val="24"/>
          <w:lang w:val="en-US"/>
        </w:rPr>
      </w:pPr>
      <w:r>
        <w:rPr>
          <w:rFonts w:ascii="Arial" w:hAnsi="Arial"/>
          <w:sz w:val="24"/>
          <w:szCs w:val="24"/>
          <w:rtl w:val="0"/>
          <w:lang w:val="en-US"/>
        </w:rPr>
        <w:t xml:space="preserve">Why were the Levites scattered throughout Israel? What were they to do? </w:t>
      </w:r>
    </w:p>
    <w:p>
      <w:pPr>
        <w:pStyle w:val="Body"/>
        <w:numPr>
          <w:ilvl w:val="0"/>
          <w:numId w:val="4"/>
        </w:numPr>
        <w:spacing w:after="0" w:line="288" w:lineRule="auto"/>
        <w:rPr>
          <w:rFonts w:ascii="Arial" w:hAnsi="Arial"/>
          <w:sz w:val="24"/>
          <w:szCs w:val="24"/>
          <w:lang w:val="en-US"/>
        </w:rPr>
      </w:pPr>
      <w:r>
        <w:rPr>
          <w:rFonts w:ascii="Arial" w:hAnsi="Arial"/>
          <w:sz w:val="24"/>
          <w:szCs w:val="24"/>
          <w:rtl w:val="0"/>
          <w:lang w:val="en-US"/>
        </w:rPr>
        <w:t>What points/themes/ideas does Joshua 21:43-45 drive home?</w:t>
      </w:r>
    </w:p>
    <w:sectPr>
      <w:headerReference w:type="default" r:id="rId5"/>
      <w:footerReference w:type="default" r:id="rId6"/>
      <w:pgSz w:w="12240" w:h="15840" w:orient="portrait"/>
      <w:pgMar w:top="720" w:right="720" w:bottom="72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rPr/>
      <w:fldChar w:fldCharType="begin" w:fldLock="0"/>
    </w:r>
    <w:r>
      <w:instrText xml:space="preserve"> PAGE </w:instrText>
    </w:r>
    <w:r>
      <w:rPr/>
      <w:fldChar w:fldCharType="separate" w:fldLock="0"/>
    </w:r>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numbering" w:styleId="Bullets">
    <w:name w:val="Bullets"/>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